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D6D4" w14:textId="6CCCE266" w:rsidR="000333A2" w:rsidRPr="003B6AA2" w:rsidRDefault="3B0A6BE4" w:rsidP="3B0A6B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Environmental Studies (EVS) – Class 3 - Activities and Projects</w:t>
      </w:r>
    </w:p>
    <w:p w14:paraId="7D2FD3EF" w14:textId="1DCD87F8" w:rsidR="3B0A6BE4" w:rsidRDefault="3B0A6BE4" w:rsidP="3B0A6BE4">
      <w:pPr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3B0A6BE4">
        <w:rPr>
          <w:rFonts w:ascii="Times New Roman" w:eastAsia="Times New Roman" w:hAnsi="Times New Roman" w:cs="Times New Roman"/>
          <w:b/>
          <w:bCs/>
          <w:lang w:val="en-US"/>
        </w:rPr>
        <w:t>S. Kayalvizhi, GHS Kalmandapam</w:t>
      </w:r>
    </w:p>
    <w:p w14:paraId="70A0FA0C" w14:textId="10852723" w:rsidR="3B0A6BE4" w:rsidRDefault="3B0A6BE4" w:rsidP="3B0A6BE4">
      <w:pPr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3B0A6BE4">
        <w:rPr>
          <w:rFonts w:ascii="Times New Roman" w:eastAsia="Times New Roman" w:hAnsi="Times New Roman" w:cs="Times New Roman"/>
          <w:b/>
          <w:bCs/>
          <w:lang w:val="en-US"/>
        </w:rPr>
        <w:t>Sasirekha, GMS TN Palayam</w:t>
      </w:r>
    </w:p>
    <w:p w14:paraId="2A769D13" w14:textId="77777777" w:rsidR="00584ADD" w:rsidRPr="003B6AA2" w:rsidRDefault="00584ADD" w:rsidP="0058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6A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Introduction: </w:t>
      </w:r>
    </w:p>
    <w:p w14:paraId="487067DE" w14:textId="13148633" w:rsidR="00584ADD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Enjoying nature and knowing our environment is one of the pleasant things. EVS is an enjoyable and interesting subject with direct experience and lot of activities. Sometime</w:t>
      </w:r>
      <w:r w:rsidR="0050747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EVS becomes</w:t>
      </w:r>
      <w:r w:rsidR="005074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burden to some teachers due to </w:t>
      </w:r>
      <w:r w:rsidR="00B5526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the vast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syllabus and many activities. It would be time saving and a richer learning experience when we integrate theme based lessons together. Our </w:t>
      </w:r>
      <w:r w:rsidRPr="3B0A6B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Looking Around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textbook consists of six themes (family and friends, food, water, shelter, travel and things we make and do).</w:t>
      </w:r>
    </w:p>
    <w:p w14:paraId="4122D6EB" w14:textId="43BE7FC1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Plants and animals are the thematic area of grade 3 first two lessons. The themes are interconnected in the way that both the lessons can be taken together </w:t>
      </w:r>
      <w:r w:rsidR="0050747E">
        <w:rPr>
          <w:rFonts w:ascii="Times New Roman" w:eastAsia="Times New Roman" w:hAnsi="Times New Roman" w:cs="Times New Roman"/>
          <w:sz w:val="28"/>
          <w:szCs w:val="28"/>
          <w:lang w:val="en-US"/>
        </w:rPr>
        <w:t>with the basic understanding of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plants and animals around us. </w:t>
      </w:r>
    </w:p>
    <w:p w14:paraId="2FDCB1D5" w14:textId="17689A2F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Since, the theme is about plants and animals, it is always better to take students out of classroom to the natural setting with trees, plants, etc. There are certa</w:t>
      </w:r>
      <w:r w:rsidR="00B55264">
        <w:rPr>
          <w:rFonts w:ascii="Times New Roman" w:eastAsia="Times New Roman" w:hAnsi="Times New Roman" w:cs="Times New Roman"/>
          <w:sz w:val="28"/>
          <w:szCs w:val="28"/>
          <w:lang w:val="en-US"/>
        </w:rPr>
        <w:t>in activities framed to be carried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 for this theme. The purpose is to make students experience and appreciate nature around them. Initially, they are engaged with their prior knowledge and exploration starts with some hands-on exercises. </w:t>
      </w:r>
    </w:p>
    <w:p w14:paraId="755D8A65" w14:textId="4A0ABA3E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While combining both the lessons, children get an opportunity to lea</w:t>
      </w:r>
      <w:r w:rsidR="0050747E">
        <w:rPr>
          <w:rFonts w:ascii="Times New Roman" w:eastAsia="Times New Roman" w:hAnsi="Times New Roman" w:cs="Times New Roman"/>
          <w:sz w:val="28"/>
          <w:szCs w:val="28"/>
          <w:lang w:val="en-US"/>
        </w:rPr>
        <w:t>rn plants and animals together. They can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relate</w:t>
      </w:r>
      <w:r w:rsidR="00B55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them both and understand their int</w:t>
      </w:r>
      <w:r w:rsidR="00747690">
        <w:rPr>
          <w:rFonts w:ascii="Times New Roman" w:eastAsia="Times New Roman" w:hAnsi="Times New Roman" w:cs="Times New Roman"/>
          <w:sz w:val="28"/>
          <w:szCs w:val="28"/>
          <w:lang w:val="en-US"/>
        </w:rPr>
        <w:t>er-connectedness. Teachers can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also complete the lessons on </w:t>
      </w:r>
      <w:r w:rsidR="00500415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time. </w:t>
      </w:r>
      <w:r w:rsidR="00B5526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s EVS has more less</w:t>
      </w:r>
      <w:r w:rsidR="00B55264">
        <w:rPr>
          <w:rFonts w:ascii="Times New Roman" w:eastAsia="Times New Roman" w:hAnsi="Times New Roman" w:cs="Times New Roman"/>
          <w:sz w:val="28"/>
          <w:szCs w:val="28"/>
          <w:lang w:val="en-US"/>
        </w:rPr>
        <w:t>ons, completing the portions have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always been an issue.</w:t>
      </w:r>
    </w:p>
    <w:p w14:paraId="7851135E" w14:textId="61912189" w:rsidR="00584ADD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Lesson 1 and Lesson 2 can be combined together </w:t>
      </w:r>
      <w:r w:rsidR="00500415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500415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</w:t>
      </w:r>
      <w:r w:rsidR="00500415">
        <w:rPr>
          <w:rFonts w:ascii="Times New Roman" w:eastAsia="Times New Roman" w:hAnsi="Times New Roman" w:cs="Times New Roman"/>
          <w:sz w:val="28"/>
          <w:szCs w:val="28"/>
          <w:lang w:val="en-US"/>
        </w:rPr>
        <w:t>ass III in the month of June during</w:t>
      </w:r>
      <w:r w:rsidR="00500415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first fortnight. </w:t>
      </w:r>
      <w:r w:rsidR="00500415">
        <w:rPr>
          <w:rFonts w:ascii="Times New Roman" w:eastAsia="Times New Roman" w:hAnsi="Times New Roman" w:cs="Times New Roman"/>
          <w:sz w:val="28"/>
          <w:szCs w:val="28"/>
          <w:lang w:val="en-US"/>
        </w:rPr>
        <w:t>Activities and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projects</w:t>
      </w:r>
      <w:r w:rsidR="005004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can be planned </w:t>
      </w:r>
      <w:r w:rsidR="00500415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accordingly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. Here are some activities and ideas for handling Poonam's day out and Plant Fairy lesson in grade 3.</w:t>
      </w:r>
    </w:p>
    <w:p w14:paraId="1CCEEA61" w14:textId="3DA50612" w:rsidR="00CD4488" w:rsidRDefault="00CD4488" w:rsidP="00CD44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0C351F7" w14:textId="79689EE7" w:rsidR="00584ADD" w:rsidRPr="00CD4488" w:rsidRDefault="00CD4488" w:rsidP="00CD44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1.</w:t>
      </w:r>
      <w:r w:rsidR="3B0A6BE4" w:rsidRPr="00CD44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Look and Look</w:t>
      </w:r>
    </w:p>
    <w:p w14:paraId="36715C10" w14:textId="7047EA63" w:rsidR="00584ADD" w:rsidRDefault="00500415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This is a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outdoor activity where children observe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nature. Take the children to a tree / a plant / ground / outside the classroom to observe it for some time. 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According to the availability in and around the school, choose a spot and plan what can be observed.</w:t>
      </w:r>
    </w:p>
    <w:p w14:paraId="583E5230" w14:textId="44F069CF" w:rsidR="00922B46" w:rsidRDefault="00922B46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observation arrange for a classroom discussion. </w:t>
      </w:r>
      <w:r w:rsidR="00500415">
        <w:rPr>
          <w:rFonts w:ascii="Times New Roman" w:hAnsi="Times New Roman" w:cs="Times New Roman"/>
          <w:sz w:val="28"/>
          <w:szCs w:val="28"/>
          <w:lang w:val="en-US"/>
        </w:rPr>
        <w:t>Discuss on what each child observed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 experience / feeling</w:t>
      </w:r>
      <w:r w:rsidR="00500415">
        <w:rPr>
          <w:rFonts w:ascii="Times New Roman" w:hAnsi="Times New Roman" w:cs="Times New Roman"/>
          <w:sz w:val="28"/>
          <w:szCs w:val="28"/>
          <w:lang w:val="en-US"/>
        </w:rPr>
        <w:t xml:space="preserve"> regarding what they had observed.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500415">
        <w:rPr>
          <w:rFonts w:ascii="Times New Roman" w:hAnsi="Times New Roman" w:cs="Times New Roman"/>
          <w:sz w:val="28"/>
          <w:szCs w:val="28"/>
          <w:lang w:val="en-US"/>
        </w:rPr>
        <w:t>he t</w:t>
      </w:r>
      <w:r>
        <w:rPr>
          <w:rFonts w:ascii="Times New Roman" w:hAnsi="Times New Roman" w:cs="Times New Roman"/>
          <w:sz w:val="28"/>
          <w:szCs w:val="28"/>
          <w:lang w:val="en-US"/>
        </w:rPr>
        <w:t>eacher can act as a facilitator.</w:t>
      </w:r>
    </w:p>
    <w:p w14:paraId="4D5EF652" w14:textId="465E48CE" w:rsidR="00922B46" w:rsidRDefault="00922B46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Arrange for post observation on the same. The children will come out with lot of information. </w:t>
      </w:r>
      <w:r w:rsidR="00747690">
        <w:rPr>
          <w:rFonts w:ascii="Times New Roman" w:hAnsi="Times New Roman" w:cs="Times New Roman"/>
          <w:sz w:val="28"/>
          <w:szCs w:val="28"/>
          <w:lang w:val="en-US"/>
        </w:rPr>
        <w:t>The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eacher can integrate all the information to know plants and animals around us. </w:t>
      </w:r>
    </w:p>
    <w:p w14:paraId="377F6F87" w14:textId="755C86CD" w:rsidR="00922B46" w:rsidRPr="003B6AA2" w:rsidRDefault="00747690" w:rsidP="0058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74769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</w:t>
      </w:r>
      <w:r w:rsidR="00CD4488" w:rsidRPr="0074769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74769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Extended Activity</w:t>
      </w:r>
    </w:p>
    <w:p w14:paraId="4ADA7F7E" w14:textId="245D7826" w:rsidR="00922B46" w:rsidRDefault="00922B46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go home and observe nearby</w:t>
      </w:r>
      <w:r w:rsidR="00500415">
        <w:rPr>
          <w:rFonts w:ascii="Times New Roman" w:hAnsi="Times New Roman" w:cs="Times New Roman"/>
          <w:sz w:val="28"/>
          <w:szCs w:val="28"/>
          <w:lang w:val="en-US"/>
        </w:rPr>
        <w:t xml:space="preserve"> areas of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residence and share them in the classroom. They can prepare a list of animals and plants</w:t>
      </w:r>
      <w:r w:rsidR="00500415">
        <w:rPr>
          <w:rFonts w:ascii="Times New Roman" w:hAnsi="Times New Roman" w:cs="Times New Roman"/>
          <w:sz w:val="28"/>
          <w:szCs w:val="28"/>
          <w:lang w:val="en-US"/>
        </w:rPr>
        <w:t xml:space="preserve"> that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found in their locality.</w:t>
      </w:r>
    </w:p>
    <w:p w14:paraId="2D62CA60" w14:textId="77777777" w:rsidR="00CD4488" w:rsidRDefault="00CD4488" w:rsidP="3B0A6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D033D5" w14:textId="07F7BC02" w:rsidR="00922B46" w:rsidRPr="003B6AA2" w:rsidRDefault="00747690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="00CD44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Touch and Find</w:t>
      </w:r>
    </w:p>
    <w:p w14:paraId="48AAD19D" w14:textId="65EA1075" w:rsidR="00922B46" w:rsidRDefault="00922B46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Sand paper cut outs of animals, birds, trees can be prepared and children can try to find them </w:t>
      </w:r>
      <w:r w:rsidR="00C64B56">
        <w:rPr>
          <w:rFonts w:ascii="Times New Roman" w:hAnsi="Times New Roman" w:cs="Times New Roman"/>
          <w:sz w:val="28"/>
          <w:szCs w:val="28"/>
          <w:lang w:val="en-US"/>
        </w:rPr>
        <w:t>blind folded by only touching them</w:t>
      </w:r>
      <w:r>
        <w:rPr>
          <w:rFonts w:ascii="Times New Roman" w:hAnsi="Times New Roman" w:cs="Times New Roman"/>
          <w:sz w:val="28"/>
          <w:szCs w:val="28"/>
          <w:lang w:val="en-US"/>
        </w:rPr>
        <w:t>. They can guess</w:t>
      </w:r>
      <w:r w:rsidR="00C64B56">
        <w:rPr>
          <w:rFonts w:ascii="Times New Roman" w:hAnsi="Times New Roman" w:cs="Times New Roman"/>
          <w:sz w:val="28"/>
          <w:szCs w:val="28"/>
          <w:lang w:val="en-US"/>
        </w:rPr>
        <w:t xml:space="preserve"> what it is. After every child took his /her turn, </w:t>
      </w:r>
      <w:r w:rsidR="00CC5F54">
        <w:rPr>
          <w:rFonts w:ascii="Times New Roman" w:hAnsi="Times New Roman" w:cs="Times New Roman"/>
          <w:sz w:val="28"/>
          <w:szCs w:val="28"/>
          <w:lang w:val="en-US"/>
        </w:rPr>
        <w:t>discuss how they felt</w:t>
      </w:r>
      <w:r w:rsidR="00C64B56">
        <w:rPr>
          <w:rFonts w:ascii="Times New Roman" w:hAnsi="Times New Roman" w:cs="Times New Roman"/>
          <w:sz w:val="28"/>
          <w:szCs w:val="28"/>
          <w:lang w:val="en-US"/>
        </w:rPr>
        <w:t xml:space="preserve"> when they touched the paper</w:t>
      </w:r>
      <w:r w:rsidR="00CC5F54">
        <w:rPr>
          <w:rFonts w:ascii="Times New Roman" w:hAnsi="Times New Roman" w:cs="Times New Roman"/>
          <w:sz w:val="28"/>
          <w:szCs w:val="28"/>
          <w:lang w:val="en-US"/>
        </w:rPr>
        <w:t xml:space="preserve"> and ho</w:t>
      </w:r>
      <w:r w:rsidR="00C64B56">
        <w:rPr>
          <w:rFonts w:ascii="Times New Roman" w:hAnsi="Times New Roman" w:cs="Times New Roman"/>
          <w:sz w:val="28"/>
          <w:szCs w:val="28"/>
          <w:lang w:val="en-US"/>
        </w:rPr>
        <w:t>w they found the right answer or</w:t>
      </w:r>
      <w:r w:rsidR="00CC5F54">
        <w:rPr>
          <w:rFonts w:ascii="Times New Roman" w:hAnsi="Times New Roman" w:cs="Times New Roman"/>
          <w:sz w:val="28"/>
          <w:szCs w:val="28"/>
          <w:lang w:val="en-US"/>
        </w:rPr>
        <w:t xml:space="preserve"> what feature confused them. With these we c</w:t>
      </w:r>
      <w:r w:rsidR="00747690">
        <w:rPr>
          <w:rFonts w:ascii="Times New Roman" w:hAnsi="Times New Roman" w:cs="Times New Roman"/>
          <w:sz w:val="28"/>
          <w:szCs w:val="28"/>
          <w:lang w:val="en-US"/>
        </w:rPr>
        <w:t>an talk about nature of animals and birds like</w:t>
      </w:r>
      <w:r w:rsidR="00CC5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90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CC5F54">
        <w:rPr>
          <w:rFonts w:ascii="Times New Roman" w:hAnsi="Times New Roman" w:cs="Times New Roman"/>
          <w:sz w:val="28"/>
          <w:szCs w:val="28"/>
          <w:lang w:val="en-US"/>
        </w:rPr>
        <w:t>structure, shape, size, etc.</w:t>
      </w:r>
      <w:r w:rsidR="00C37712">
        <w:rPr>
          <w:rFonts w:ascii="Times New Roman" w:hAnsi="Times New Roman" w:cs="Times New Roman"/>
          <w:sz w:val="28"/>
          <w:szCs w:val="28"/>
          <w:lang w:val="en-US"/>
        </w:rPr>
        <w:t xml:space="preserve"> We can also us</w:t>
      </w:r>
      <w:r w:rsidR="00C64B56">
        <w:rPr>
          <w:rFonts w:ascii="Times New Roman" w:hAnsi="Times New Roman" w:cs="Times New Roman"/>
          <w:sz w:val="28"/>
          <w:szCs w:val="28"/>
          <w:lang w:val="en-US"/>
        </w:rPr>
        <w:t xml:space="preserve">e toys of animals, birds, trees for the same activity. </w:t>
      </w:r>
    </w:p>
    <w:p w14:paraId="5DAB6C7B" w14:textId="77777777" w:rsidR="00C37712" w:rsidRDefault="00C37712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CE7C61" w14:textId="60BFE31A" w:rsidR="00C37712" w:rsidRPr="003B6AA2" w:rsidRDefault="00747690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</w:t>
      </w:r>
      <w:r w:rsidR="00CD44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Story Telling</w:t>
      </w:r>
    </w:p>
    <w:p w14:paraId="05722980" w14:textId="34D414C6" w:rsidR="3B0A6BE4" w:rsidRDefault="006C7710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Teacher can tell stories like </w:t>
      </w:r>
      <w:r w:rsidR="00747690">
        <w:rPr>
          <w:rFonts w:ascii="Times New Roman" w:eastAsia="Times New Roman" w:hAnsi="Times New Roman" w:cs="Times New Roman"/>
          <w:sz w:val="28"/>
          <w:szCs w:val="28"/>
          <w:lang w:val="en-US"/>
        </w:rPr>
        <w:t>‘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The fox and the crane, The Hare and the Tortoise</w:t>
      </w:r>
      <w:r w:rsidR="00747690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help children 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understand the nature of animals, their unique features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by which they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diffe</w:t>
      </w:r>
      <w:r w:rsidR="009A5B69">
        <w:rPr>
          <w:rFonts w:ascii="Times New Roman" w:eastAsia="Times New Roman" w:hAnsi="Times New Roman" w:cs="Times New Roman"/>
          <w:sz w:val="28"/>
          <w:szCs w:val="28"/>
          <w:lang w:val="en-US"/>
        </w:rPr>
        <w:t>r from one another, their animals, food habits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etc.</w:t>
      </w:r>
    </w:p>
    <w:p w14:paraId="1E2C93D3" w14:textId="6C2DAEC8" w:rsidR="00AD0422" w:rsidRDefault="00AD0422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sing the song “Old Mac Donald”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 xml:space="preserve"> to enjoy the sounds of animals and familiarize the children to the same. </w:t>
      </w:r>
    </w:p>
    <w:p w14:paraId="2FB9CB69" w14:textId="562F9CC5" w:rsidR="00AD0422" w:rsidRDefault="00AD0422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Audio-visual 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>resources can also be used.</w:t>
      </w:r>
    </w:p>
    <w:p w14:paraId="02EB378F" w14:textId="77777777" w:rsidR="00AD0422" w:rsidRDefault="00AD0422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ECED5E" w14:textId="77777777" w:rsidR="009A5B69" w:rsidRDefault="00747690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907592C" w14:textId="472DD263" w:rsidR="00AD0422" w:rsidRPr="003B6AA2" w:rsidRDefault="00747690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4</w:t>
      </w:r>
      <w:r w:rsidR="00CD44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Bingo</w:t>
      </w:r>
    </w:p>
    <w:p w14:paraId="7B7542FD" w14:textId="3C8208D9" w:rsidR="00AD0422" w:rsidRDefault="00AD0422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 writes names of animals / birds / trees in a 3*3 or 4*4 box. Each row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 xml:space="preserve"> has a blank box </w:t>
      </w:r>
      <w:r>
        <w:rPr>
          <w:rFonts w:ascii="Times New Roman" w:hAnsi="Times New Roman" w:cs="Times New Roman"/>
          <w:sz w:val="28"/>
          <w:szCs w:val="28"/>
          <w:lang w:val="en-US"/>
        </w:rPr>
        <w:t>for the children to complete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 xml:space="preserve"> with the animal or bird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their ch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 xml:space="preserve">oice. After completing the task, </w:t>
      </w:r>
      <w:r>
        <w:rPr>
          <w:rFonts w:ascii="Times New Roman" w:hAnsi="Times New Roman" w:cs="Times New Roman"/>
          <w:sz w:val="28"/>
          <w:szCs w:val="28"/>
          <w:lang w:val="en-US"/>
        </w:rPr>
        <w:t>we start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 xml:space="preserve"> reading out one by one and add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few more</w:t>
      </w:r>
      <w:r w:rsidR="009A5B69">
        <w:rPr>
          <w:rFonts w:ascii="Times New Roman" w:hAnsi="Times New Roman" w:cs="Times New Roman"/>
          <w:sz w:val="28"/>
          <w:szCs w:val="28"/>
          <w:lang w:val="en-US"/>
        </w:rPr>
        <w:t xml:space="preserve"> names 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list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>. As the names are read out, children who have written the same name on t</w:t>
      </w:r>
      <w:r w:rsidR="009A5B69">
        <w:rPr>
          <w:rFonts w:ascii="Times New Roman" w:hAnsi="Times New Roman" w:cs="Times New Roman"/>
          <w:sz w:val="28"/>
          <w:szCs w:val="28"/>
          <w:lang w:val="en-US"/>
        </w:rPr>
        <w:t xml:space="preserve">heir box strike out that box. </w:t>
      </w:r>
      <w:r w:rsidR="006C7710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hoever strikes out all the boxes shouts “BINGO” and wins the game.</w:t>
      </w:r>
    </w:p>
    <w:p w14:paraId="6A05A809" w14:textId="77777777" w:rsidR="00AD0422" w:rsidRDefault="00AD0422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47"/>
        <w:gridCol w:w="1748"/>
        <w:gridCol w:w="1748"/>
      </w:tblGrid>
      <w:tr w:rsidR="00AD0422" w14:paraId="3F533C11" w14:textId="77777777" w:rsidTr="00AD0422">
        <w:trPr>
          <w:trHeight w:val="477"/>
        </w:trPr>
        <w:tc>
          <w:tcPr>
            <w:tcW w:w="1747" w:type="dxa"/>
          </w:tcPr>
          <w:p w14:paraId="7BE743DB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</w:p>
        </w:tc>
        <w:tc>
          <w:tcPr>
            <w:tcW w:w="1747" w:type="dxa"/>
          </w:tcPr>
          <w:p w14:paraId="6E185995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1748" w:type="dxa"/>
          </w:tcPr>
          <w:p w14:paraId="7850C6B1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Cow</w:t>
            </w:r>
          </w:p>
        </w:tc>
        <w:tc>
          <w:tcPr>
            <w:tcW w:w="1748" w:type="dxa"/>
          </w:tcPr>
          <w:p w14:paraId="5A39BBE3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0422" w14:paraId="60466813" w14:textId="77777777" w:rsidTr="00AD0422">
        <w:trPr>
          <w:trHeight w:val="477"/>
        </w:trPr>
        <w:tc>
          <w:tcPr>
            <w:tcW w:w="1747" w:type="dxa"/>
          </w:tcPr>
          <w:p w14:paraId="0B46C7F0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</w:p>
        </w:tc>
        <w:tc>
          <w:tcPr>
            <w:tcW w:w="1747" w:type="dxa"/>
          </w:tcPr>
          <w:p w14:paraId="41C8F396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14:paraId="24CFF098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</w:t>
            </w:r>
          </w:p>
        </w:tc>
        <w:tc>
          <w:tcPr>
            <w:tcW w:w="1748" w:type="dxa"/>
          </w:tcPr>
          <w:p w14:paraId="5F3E8678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Goose</w:t>
            </w:r>
          </w:p>
        </w:tc>
      </w:tr>
      <w:tr w:rsidR="00AD0422" w14:paraId="1F7CA84A" w14:textId="77777777" w:rsidTr="00AD0422">
        <w:trPr>
          <w:trHeight w:val="477"/>
        </w:trPr>
        <w:tc>
          <w:tcPr>
            <w:tcW w:w="1747" w:type="dxa"/>
          </w:tcPr>
          <w:p w14:paraId="378C843A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Goat</w:t>
            </w:r>
          </w:p>
        </w:tc>
        <w:tc>
          <w:tcPr>
            <w:tcW w:w="1747" w:type="dxa"/>
          </w:tcPr>
          <w:p w14:paraId="2D66DB32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</w:t>
            </w:r>
          </w:p>
        </w:tc>
        <w:tc>
          <w:tcPr>
            <w:tcW w:w="1748" w:type="dxa"/>
          </w:tcPr>
          <w:p w14:paraId="08248B5A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1748" w:type="dxa"/>
          </w:tcPr>
          <w:p w14:paraId="72A3D3EC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0422" w14:paraId="6DB03260" w14:textId="77777777" w:rsidTr="00AD0422">
        <w:trPr>
          <w:trHeight w:val="499"/>
        </w:trPr>
        <w:tc>
          <w:tcPr>
            <w:tcW w:w="1747" w:type="dxa"/>
          </w:tcPr>
          <w:p w14:paraId="29AD2CCA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</w:t>
            </w:r>
          </w:p>
        </w:tc>
        <w:tc>
          <w:tcPr>
            <w:tcW w:w="1747" w:type="dxa"/>
          </w:tcPr>
          <w:p w14:paraId="0D0B940D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14:paraId="553DD807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</w:t>
            </w:r>
          </w:p>
        </w:tc>
        <w:tc>
          <w:tcPr>
            <w:tcW w:w="1748" w:type="dxa"/>
          </w:tcPr>
          <w:p w14:paraId="65B81811" w14:textId="77777777" w:rsidR="00AD0422" w:rsidRDefault="00AD0422" w:rsidP="00AD04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Cock</w:t>
            </w:r>
          </w:p>
        </w:tc>
      </w:tr>
    </w:tbl>
    <w:p w14:paraId="479474AE" w14:textId="77777777" w:rsidR="00CD4488" w:rsidRDefault="00CD4488" w:rsidP="3B0A6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677C24" w14:textId="324812A1" w:rsidR="3B0A6BE4" w:rsidRDefault="009A5B69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5</w:t>
      </w:r>
      <w:r w:rsidR="00CD44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Classroom tree</w:t>
      </w:r>
    </w:p>
    <w:p w14:paraId="6F8EEC46" w14:textId="563E4283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The teacher asks the students to collect some leaves of trees.</w:t>
      </w:r>
    </w:p>
    <w:p w14:paraId="56F9CFE2" w14:textId="60EA5E6A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On the next day, the teacher draw</w:t>
      </w:r>
      <w:r w:rsidR="0068776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picture of the tree on the wall of the classroom and ask</w:t>
      </w:r>
      <w:r w:rsidR="0068776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students to paste the leaves on the wall where the picture of </w:t>
      </w:r>
      <w:r w:rsidR="006877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tree was drawn.</w:t>
      </w:r>
    </w:p>
    <w:p w14:paraId="23D829FD" w14:textId="60FE0CE3" w:rsidR="3B0A6BE4" w:rsidRDefault="00837D1B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children 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are asked to collect/draw some pictures of the animals (inclu</w:t>
      </w:r>
      <w:r w:rsidR="001548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ding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birds, and insects) and are asked </w:t>
      </w:r>
      <w:r w:rsidR="0015484E">
        <w:rPr>
          <w:rFonts w:ascii="Times New Roman" w:eastAsia="Times New Roman" w:hAnsi="Times New Roman" w:cs="Times New Roman"/>
          <w:sz w:val="28"/>
          <w:szCs w:val="28"/>
          <w:lang w:val="en-US"/>
        </w:rPr>
        <w:t>to paste them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</w:t>
      </w:r>
      <w:r w:rsidR="001548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the places where they think they will be (branches, stem </w:t>
      </w:r>
      <w:r w:rsidR="0015484E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etc.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548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correspondence to the tree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created in the previous activity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They can also draw bird nest, burrows, tree hole, etc., and place it on the trees. </w:t>
      </w:r>
    </w:p>
    <w:p w14:paraId="01976579" w14:textId="5D401B56" w:rsidR="3B0A6BE4" w:rsidRDefault="3B0A6BE4" w:rsidP="3B0A6BE4">
      <w:pPr>
        <w:jc w:val="both"/>
      </w:pPr>
      <w:r>
        <w:rPr>
          <w:noProof/>
          <w:lang w:eastAsia="en-IN" w:bidi="ta-IN"/>
        </w:rPr>
        <w:lastRenderedPageBreak/>
        <w:drawing>
          <wp:inline distT="0" distB="0" distL="0" distR="0" wp14:anchorId="74E0F7C3" wp14:editId="3B300B2C">
            <wp:extent cx="2247900" cy="2990850"/>
            <wp:effectExtent l="0" t="0" r="0" b="0"/>
            <wp:docPr id="176597780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81A5" w14:textId="4C484CD3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From this activity we can evaluate students' learning as to where the animals live on the trees and what do they do. Also learn about the importance of trees.</w:t>
      </w:r>
    </w:p>
    <w:p w14:paraId="1067DB5F" w14:textId="3C545F8D" w:rsidR="3B0A6BE4" w:rsidRDefault="0015484E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6</w:t>
      </w:r>
      <w:r w:rsidR="003103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Animals from numbers</w:t>
      </w:r>
    </w:p>
    <w:p w14:paraId="366EB599" w14:textId="04A78D63" w:rsidR="3B0A6BE4" w:rsidRDefault="0015484E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teacher draws 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numbers</w:t>
      </w:r>
      <w:r w:rsidR="00511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from 1 to 9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the board </w:t>
      </w:r>
      <w:r w:rsidR="00511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make the children 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draw some birds from that numbers.</w:t>
      </w:r>
    </w:p>
    <w:p w14:paraId="426241B9" w14:textId="3EF894C6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From this activity</w:t>
      </w:r>
      <w:r w:rsidR="005115E1">
        <w:rPr>
          <w:rFonts w:ascii="Times New Roman" w:eastAsia="Times New Roman" w:hAnsi="Times New Roman" w:cs="Times New Roman"/>
          <w:sz w:val="28"/>
          <w:szCs w:val="28"/>
          <w:lang w:val="en-US"/>
        </w:rPr>
        <w:t>, the children develop their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drawing skill</w:t>
      </w:r>
      <w:r w:rsidR="00310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and they learn some 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names</w:t>
      </w:r>
      <w:r w:rsidR="00310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birds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6572502" w14:textId="61EBE7CD" w:rsidR="3B0A6BE4" w:rsidRDefault="3B0A6BE4" w:rsidP="3B0A6BE4">
      <w:pPr>
        <w:jc w:val="both"/>
      </w:pPr>
      <w:r w:rsidRPr="3B0A6BE4">
        <w:rPr>
          <w:rFonts w:ascii="Calibri" w:eastAsia="Calibri" w:hAnsi="Calibri" w:cs="Calibri"/>
        </w:rPr>
        <w:t xml:space="preserve"> </w:t>
      </w:r>
      <w:r>
        <w:rPr>
          <w:noProof/>
          <w:lang w:eastAsia="en-IN" w:bidi="ta-IN"/>
        </w:rPr>
        <w:drawing>
          <wp:inline distT="0" distB="0" distL="0" distR="0" wp14:anchorId="3D2BB1F7" wp14:editId="54456955">
            <wp:extent cx="2085975" cy="2609850"/>
            <wp:effectExtent l="0" t="0" r="0" b="0"/>
            <wp:docPr id="4922673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0A6BE4">
        <w:rPr>
          <w:rFonts w:ascii="Calibri" w:eastAsia="Calibri" w:hAnsi="Calibri" w:cs="Calibri"/>
        </w:rPr>
        <w:t xml:space="preserve"> </w:t>
      </w:r>
      <w:r>
        <w:rPr>
          <w:noProof/>
          <w:lang w:eastAsia="en-IN" w:bidi="ta-IN"/>
        </w:rPr>
        <w:drawing>
          <wp:inline distT="0" distB="0" distL="0" distR="0" wp14:anchorId="5F26BFD7" wp14:editId="4CDF0B7A">
            <wp:extent cx="1924050" cy="2619375"/>
            <wp:effectExtent l="0" t="0" r="0" b="0"/>
            <wp:docPr id="1540695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F2DF" w14:textId="77777777" w:rsidR="003103B7" w:rsidRDefault="003103B7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F4923FC" w14:textId="77777777" w:rsidR="003103B7" w:rsidRDefault="003103B7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144FC04" w14:textId="46275127" w:rsidR="3B0A6BE4" w:rsidRDefault="005115E1" w:rsidP="3B0A6BE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7</w:t>
      </w:r>
      <w:r w:rsidR="003103B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3B0A6BE4" w:rsidRPr="3B0A6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Clay modelling</w:t>
      </w:r>
    </w:p>
    <w:p w14:paraId="5D803A62" w14:textId="5B93CE75" w:rsidR="3B0A6BE4" w:rsidRDefault="005115E1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hildren are generally interested in maki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ng toys with clay and other </w:t>
      </w:r>
      <w:r w:rsidR="3B0A6BE4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objects. The teacher asks the students to bring some clay from their surroundings. </w:t>
      </w:r>
    </w:p>
    <w:p w14:paraId="07B1D7CD" w14:textId="54FDC337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Using the clay, the teacher teaches the students to make some animal models like eleph</w:t>
      </w:r>
      <w:r w:rsidR="00602388">
        <w:rPr>
          <w:rFonts w:ascii="Times New Roman" w:eastAsia="Times New Roman" w:hAnsi="Times New Roman" w:cs="Times New Roman"/>
          <w:sz w:val="28"/>
          <w:szCs w:val="28"/>
          <w:lang w:val="en-US"/>
        </w:rPr>
        <w:t>ant, cat, rat, rabbit, etc. S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tudents really enjoy this activity and work together with</w:t>
      </w:r>
      <w:r w:rsidR="006023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lot</w:t>
      </w:r>
      <w:r w:rsidR="002D6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fun. </w:t>
      </w:r>
    </w:p>
    <w:p w14:paraId="7A9136FC" w14:textId="3B8A16C0" w:rsidR="3B0A6BE4" w:rsidRDefault="3B0A6BE4" w:rsidP="3B0A6BE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Using the clay </w:t>
      </w:r>
      <w:r w:rsidR="00602388"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>activity,</w:t>
      </w:r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children perform sensory motor actions effectively in different contexts and they have th</w:t>
      </w:r>
      <w:r w:rsidR="00602388">
        <w:rPr>
          <w:rFonts w:ascii="Times New Roman" w:eastAsia="Times New Roman" w:hAnsi="Times New Roman" w:cs="Times New Roman"/>
          <w:sz w:val="28"/>
          <w:szCs w:val="28"/>
          <w:lang w:val="en-US"/>
        </w:rPr>
        <w:t>e opportunity to express their</w:t>
      </w:r>
      <w:bookmarkStart w:id="0" w:name="_GoBack"/>
      <w:bookmarkEnd w:id="0"/>
      <w:r w:rsidRPr="3B0A6B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creativity. The child discovers different forms of culture, learning areas and concepts. </w:t>
      </w:r>
    </w:p>
    <w:p w14:paraId="44EAFD9C" w14:textId="77777777" w:rsidR="00CC5F54" w:rsidRPr="00584ADD" w:rsidRDefault="00CC5F54" w:rsidP="00584A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5F54" w:rsidRPr="00584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ourier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EBC"/>
    <w:multiLevelType w:val="hybridMultilevel"/>
    <w:tmpl w:val="D1D68A88"/>
    <w:lvl w:ilvl="0" w:tplc="F91E9F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01F8"/>
    <w:multiLevelType w:val="hybridMultilevel"/>
    <w:tmpl w:val="FFCC038A"/>
    <w:lvl w:ilvl="0" w:tplc="D8B8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C26B6"/>
    <w:multiLevelType w:val="hybridMultilevel"/>
    <w:tmpl w:val="EE6EA6A4"/>
    <w:lvl w:ilvl="0" w:tplc="CB4007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4B8A"/>
    <w:multiLevelType w:val="hybridMultilevel"/>
    <w:tmpl w:val="42587EBE"/>
    <w:lvl w:ilvl="0" w:tplc="381E23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07AA"/>
    <w:multiLevelType w:val="hybridMultilevel"/>
    <w:tmpl w:val="397A56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D"/>
    <w:rsid w:val="000333A2"/>
    <w:rsid w:val="0015484E"/>
    <w:rsid w:val="002D6A31"/>
    <w:rsid w:val="003103B7"/>
    <w:rsid w:val="003614FF"/>
    <w:rsid w:val="003B6AA2"/>
    <w:rsid w:val="00500415"/>
    <w:rsid w:val="0050747E"/>
    <w:rsid w:val="005115E1"/>
    <w:rsid w:val="00584ADD"/>
    <w:rsid w:val="00602388"/>
    <w:rsid w:val="0068776B"/>
    <w:rsid w:val="006C7710"/>
    <w:rsid w:val="00747690"/>
    <w:rsid w:val="00837D1B"/>
    <w:rsid w:val="00922B46"/>
    <w:rsid w:val="009A5B69"/>
    <w:rsid w:val="00AD0422"/>
    <w:rsid w:val="00B55264"/>
    <w:rsid w:val="00C37712"/>
    <w:rsid w:val="00C64B56"/>
    <w:rsid w:val="00CC5F54"/>
    <w:rsid w:val="00CD4488"/>
    <w:rsid w:val="3B0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1569"/>
  <w15:docId w15:val="{E679E8AA-AC99-473B-A7E4-DB05FAC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Narmadha</cp:lastModifiedBy>
  <cp:revision>15</cp:revision>
  <dcterms:created xsi:type="dcterms:W3CDTF">2018-06-11T05:13:00Z</dcterms:created>
  <dcterms:modified xsi:type="dcterms:W3CDTF">2018-06-12T09:29:00Z</dcterms:modified>
</cp:coreProperties>
</file>